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28C8" w14:textId="2A90A13A" w:rsidR="002A5FBA" w:rsidRPr="002A5FBA" w:rsidRDefault="002A5FBA" w:rsidP="002A5FBA">
      <w:pPr>
        <w:jc w:val="right"/>
        <w:rPr>
          <w:rFonts w:asciiTheme="majorHAnsi" w:hAnsiTheme="majorHAnsi" w:cstheme="majorBidi"/>
          <w:sz w:val="24"/>
          <w:szCs w:val="24"/>
        </w:rPr>
      </w:pPr>
      <w:r w:rsidRPr="002A5FBA">
        <w:rPr>
          <w:rFonts w:asciiTheme="majorHAnsi" w:hAnsiTheme="majorHAnsi" w:cstheme="majorBidi"/>
          <w:sz w:val="24"/>
          <w:szCs w:val="24"/>
        </w:rPr>
        <w:drawing>
          <wp:inline distT="0" distB="0" distL="0" distR="0" wp14:anchorId="20C1C4A1" wp14:editId="4D2D5677">
            <wp:extent cx="1776236" cy="2101500"/>
            <wp:effectExtent l="0" t="0" r="0" b="0"/>
            <wp:docPr id="17802001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85874" cy="211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470E2" w14:textId="66DE9EB5" w:rsidR="00B75C35" w:rsidRPr="002A5FBA" w:rsidRDefault="00B75C35" w:rsidP="002A5FBA">
      <w:pPr>
        <w:rPr>
          <w:rFonts w:ascii="Palatino Linotype" w:hAnsi="Palatino Linotype" w:cstheme="majorHAnsi"/>
          <w:color w:val="000000"/>
        </w:rPr>
      </w:pPr>
      <w:r w:rsidRPr="002A5FBA">
        <w:rPr>
          <w:rFonts w:ascii="Palatino Linotype" w:hAnsi="Palatino Linotype" w:cstheme="majorBidi"/>
          <w:sz w:val="24"/>
          <w:szCs w:val="24"/>
        </w:rPr>
        <w:t xml:space="preserve">Dr. </w:t>
      </w:r>
      <w:r w:rsidR="007B18F4" w:rsidRPr="002A5FBA">
        <w:rPr>
          <w:rFonts w:ascii="Palatino Linotype" w:hAnsi="Palatino Linotype" w:cstheme="majorBidi"/>
          <w:sz w:val="24"/>
          <w:szCs w:val="24"/>
        </w:rPr>
        <w:t>Lauren L. Patton (</w:t>
      </w:r>
      <w:proofErr w:type="gramStart"/>
      <w:r w:rsidR="007A2196" w:rsidRPr="002A5FBA">
        <w:rPr>
          <w:rFonts w:ascii="Palatino Linotype" w:hAnsi="Palatino Linotype" w:cstheme="majorBidi"/>
          <w:sz w:val="24"/>
          <w:szCs w:val="24"/>
        </w:rPr>
        <w:t>January,</w:t>
      </w:r>
      <w:proofErr w:type="gramEnd"/>
      <w:r w:rsidR="007A2196" w:rsidRPr="002A5FBA">
        <w:rPr>
          <w:rFonts w:ascii="Palatino Linotype" w:hAnsi="Palatino Linotype" w:cstheme="majorBidi"/>
          <w:sz w:val="24"/>
          <w:szCs w:val="24"/>
        </w:rPr>
        <w:t xml:space="preserve"> 2026</w:t>
      </w:r>
      <w:r w:rsidRPr="002A5FBA">
        <w:rPr>
          <w:rFonts w:ascii="Palatino Linotype" w:hAnsi="Palatino Linotype" w:cstheme="majorBidi"/>
          <w:sz w:val="24"/>
          <w:szCs w:val="24"/>
        </w:rPr>
        <w:t>)</w:t>
      </w:r>
    </w:p>
    <w:p w14:paraId="188A9532" w14:textId="53F7AAEF" w:rsidR="00AB4A7A" w:rsidRPr="002A5FBA" w:rsidRDefault="00AB4A7A" w:rsidP="00AB4A7A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 w:cstheme="majorHAnsi"/>
          <w:color w:val="000000"/>
        </w:rPr>
      </w:pPr>
      <w:r w:rsidRPr="002A5FBA">
        <w:rPr>
          <w:rFonts w:ascii="Palatino Linotype" w:hAnsi="Palatino Linotype" w:cstheme="majorHAnsi"/>
          <w:color w:val="000000"/>
        </w:rPr>
        <w:t xml:space="preserve">Lauren </w:t>
      </w:r>
      <w:r w:rsidR="009D18B6" w:rsidRPr="002A5FBA">
        <w:rPr>
          <w:rFonts w:ascii="Palatino Linotype" w:hAnsi="Palatino Linotype" w:cstheme="majorHAnsi"/>
          <w:color w:val="000000"/>
        </w:rPr>
        <w:t xml:space="preserve">L. </w:t>
      </w:r>
      <w:r w:rsidRPr="002A5FBA">
        <w:rPr>
          <w:rFonts w:ascii="Palatino Linotype" w:hAnsi="Palatino Linotype" w:cstheme="majorHAnsi"/>
          <w:color w:val="000000"/>
        </w:rPr>
        <w:t xml:space="preserve">Patton is </w:t>
      </w:r>
      <w:r w:rsidR="007C3A19" w:rsidRPr="002A5FBA">
        <w:rPr>
          <w:rFonts w:ascii="Palatino Linotype" w:hAnsi="Palatino Linotype" w:cstheme="majorHAnsi"/>
          <w:color w:val="000000"/>
        </w:rPr>
        <w:t>a p</w:t>
      </w:r>
      <w:r w:rsidR="002119B2" w:rsidRPr="002A5FBA">
        <w:rPr>
          <w:rFonts w:ascii="Palatino Linotype" w:hAnsi="Palatino Linotype" w:cstheme="majorHAnsi"/>
          <w:color w:val="000000"/>
        </w:rPr>
        <w:t xml:space="preserve">rofessor in the </w:t>
      </w:r>
      <w:r w:rsidR="00D76ACE" w:rsidRPr="002A5FBA">
        <w:rPr>
          <w:rFonts w:ascii="Palatino Linotype" w:hAnsi="Palatino Linotype" w:cstheme="majorHAnsi"/>
          <w:color w:val="000000"/>
        </w:rPr>
        <w:t xml:space="preserve">UNC at Chapel Hill Adams School of Dentistry </w:t>
      </w:r>
      <w:r w:rsidR="002119B2" w:rsidRPr="002A5FBA">
        <w:rPr>
          <w:rFonts w:ascii="Palatino Linotype" w:hAnsi="Palatino Linotype" w:cstheme="majorHAnsi"/>
          <w:color w:val="000000"/>
        </w:rPr>
        <w:t xml:space="preserve">Division of Craniofacial and Surgical Care. </w:t>
      </w:r>
      <w:r w:rsidR="007C3A19" w:rsidRPr="002A5FBA">
        <w:rPr>
          <w:rFonts w:ascii="Palatino Linotype" w:hAnsi="Palatino Linotype" w:cstheme="majorHAnsi"/>
          <w:color w:val="000000"/>
        </w:rPr>
        <w:t xml:space="preserve">She </w:t>
      </w:r>
      <w:r w:rsidRPr="002A5FBA">
        <w:rPr>
          <w:rFonts w:ascii="Palatino Linotype" w:hAnsi="Palatino Linotype" w:cstheme="majorHAnsi"/>
          <w:color w:val="000000"/>
        </w:rPr>
        <w:t xml:space="preserve">is the Advanced Education Program Director for the General Practice Residency (GPR). </w:t>
      </w:r>
      <w:r w:rsidR="0021546B" w:rsidRPr="002A5FBA">
        <w:rPr>
          <w:rFonts w:ascii="Palatino Linotype" w:hAnsi="Palatino Linotype" w:cstheme="majorHAnsi"/>
          <w:color w:val="000000"/>
        </w:rPr>
        <w:t xml:space="preserve">Following graduation from UNC School of Dentistry and the </w:t>
      </w:r>
      <w:r w:rsidR="00D17E21" w:rsidRPr="002A5FBA">
        <w:rPr>
          <w:rFonts w:ascii="Palatino Linotype" w:hAnsi="Palatino Linotype" w:cstheme="majorHAnsi"/>
          <w:color w:val="000000"/>
        </w:rPr>
        <w:t xml:space="preserve">2-year UNC </w:t>
      </w:r>
      <w:r w:rsidR="0021546B" w:rsidRPr="002A5FBA">
        <w:rPr>
          <w:rFonts w:ascii="Palatino Linotype" w:hAnsi="Palatino Linotype" w:cstheme="majorHAnsi"/>
          <w:color w:val="000000"/>
        </w:rPr>
        <w:t xml:space="preserve">GPR, she completed the </w:t>
      </w:r>
      <w:r w:rsidR="00D17E21" w:rsidRPr="002A5FBA">
        <w:rPr>
          <w:rFonts w:ascii="Palatino Linotype" w:hAnsi="Palatino Linotype" w:cstheme="majorHAnsi"/>
          <w:color w:val="000000"/>
        </w:rPr>
        <w:t xml:space="preserve">2-year </w:t>
      </w:r>
      <w:r w:rsidR="0021546B" w:rsidRPr="002A5FBA">
        <w:rPr>
          <w:rFonts w:ascii="Palatino Linotype" w:hAnsi="Palatino Linotype" w:cstheme="majorHAnsi"/>
          <w:color w:val="000000"/>
        </w:rPr>
        <w:t xml:space="preserve">NIDCR </w:t>
      </w:r>
      <w:r w:rsidR="00254F5B" w:rsidRPr="002A5FBA">
        <w:rPr>
          <w:rFonts w:ascii="Palatino Linotype" w:hAnsi="Palatino Linotype" w:cstheme="majorHAnsi"/>
          <w:color w:val="000000"/>
        </w:rPr>
        <w:t xml:space="preserve">Oral Medicine Fellowship in 1990. </w:t>
      </w:r>
      <w:r w:rsidRPr="002A5FBA">
        <w:rPr>
          <w:rFonts w:ascii="Palatino Linotype" w:hAnsi="Palatino Linotype" w:cstheme="majorHAnsi"/>
          <w:color w:val="000000"/>
        </w:rPr>
        <w:t>Her clinical interests are in the management of special needs and medically complex dental patients and diagnosing and managing oral manifestations of systemic disease.</w:t>
      </w:r>
    </w:p>
    <w:p w14:paraId="790478E4" w14:textId="77777777" w:rsidR="00AB4A7A" w:rsidRPr="002A5FBA" w:rsidRDefault="00AB4A7A" w:rsidP="00AB4A7A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 w:cstheme="majorHAnsi"/>
          <w:color w:val="000000"/>
        </w:rPr>
      </w:pPr>
    </w:p>
    <w:p w14:paraId="178A4F45" w14:textId="3BECE777" w:rsidR="00AB4A7A" w:rsidRPr="002A5FBA" w:rsidRDefault="00AB4A7A" w:rsidP="00AB4A7A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 w:cstheme="majorHAnsi"/>
          <w:color w:val="000000"/>
        </w:rPr>
      </w:pPr>
      <w:r w:rsidRPr="002A5FBA">
        <w:rPr>
          <w:rFonts w:ascii="Palatino Linotype" w:hAnsi="Palatino Linotype" w:cstheme="majorHAnsi"/>
          <w:color w:val="000000"/>
        </w:rPr>
        <w:t xml:space="preserve">She has </w:t>
      </w:r>
      <w:r w:rsidR="003E5FCC" w:rsidRPr="002A5FBA">
        <w:rPr>
          <w:rFonts w:ascii="Palatino Linotype" w:hAnsi="Palatino Linotype" w:cstheme="majorHAnsi"/>
          <w:color w:val="000000"/>
        </w:rPr>
        <w:t xml:space="preserve">served as </w:t>
      </w:r>
      <w:r w:rsidR="000A7654" w:rsidRPr="002A5FBA">
        <w:rPr>
          <w:rFonts w:ascii="Palatino Linotype" w:hAnsi="Palatino Linotype" w:cstheme="majorHAnsi"/>
          <w:color w:val="000000"/>
        </w:rPr>
        <w:t xml:space="preserve">principal </w:t>
      </w:r>
      <w:r w:rsidR="00F41471" w:rsidRPr="002A5FBA">
        <w:rPr>
          <w:rFonts w:ascii="Palatino Linotype" w:hAnsi="Palatino Linotype" w:cstheme="majorHAnsi"/>
          <w:color w:val="000000"/>
        </w:rPr>
        <w:t>investigator</w:t>
      </w:r>
      <w:r w:rsidR="003E5FCC" w:rsidRPr="002A5FBA">
        <w:rPr>
          <w:rFonts w:ascii="Palatino Linotype" w:hAnsi="Palatino Linotype" w:cstheme="majorHAnsi"/>
          <w:color w:val="000000"/>
        </w:rPr>
        <w:t xml:space="preserve"> on</w:t>
      </w:r>
      <w:r w:rsidR="00F41471" w:rsidRPr="002A5FBA">
        <w:rPr>
          <w:rFonts w:ascii="Palatino Linotype" w:hAnsi="Palatino Linotype" w:cstheme="majorHAnsi"/>
          <w:color w:val="000000"/>
        </w:rPr>
        <w:t xml:space="preserve"> </w:t>
      </w:r>
      <w:r w:rsidRPr="002A5FBA">
        <w:rPr>
          <w:rFonts w:ascii="Palatino Linotype" w:hAnsi="Palatino Linotype" w:cstheme="majorHAnsi"/>
          <w:color w:val="000000"/>
        </w:rPr>
        <w:t xml:space="preserve">industry, NIH, and </w:t>
      </w:r>
      <w:r w:rsidR="006009D8" w:rsidRPr="002A5FBA">
        <w:rPr>
          <w:rFonts w:ascii="Palatino Linotype" w:hAnsi="Palatino Linotype" w:cstheme="majorHAnsi"/>
          <w:color w:val="000000"/>
        </w:rPr>
        <w:t>CDC</w:t>
      </w:r>
      <w:r w:rsidRPr="002A5FBA">
        <w:rPr>
          <w:rFonts w:ascii="Palatino Linotype" w:hAnsi="Palatino Linotype" w:cstheme="majorHAnsi"/>
          <w:color w:val="000000"/>
        </w:rPr>
        <w:t xml:space="preserve">-funded research, published over </w:t>
      </w:r>
      <w:r w:rsidR="00D17E21" w:rsidRPr="002A5FBA">
        <w:rPr>
          <w:rFonts w:ascii="Palatino Linotype" w:hAnsi="Palatino Linotype" w:cstheme="majorHAnsi"/>
          <w:color w:val="000000"/>
        </w:rPr>
        <w:t>200</w:t>
      </w:r>
      <w:r w:rsidRPr="002A5FBA">
        <w:rPr>
          <w:rFonts w:ascii="Palatino Linotype" w:hAnsi="Palatino Linotype" w:cstheme="majorHAnsi"/>
          <w:color w:val="000000"/>
        </w:rPr>
        <w:t xml:space="preserve"> papers, monographs and book chapters, and lectured nationally and internationally on oral manifestations and management of patients with medical complexities, such as HIV/AIDS and oral cancer.</w:t>
      </w:r>
      <w:r w:rsidR="00730F83" w:rsidRPr="002A5FBA">
        <w:rPr>
          <w:rFonts w:ascii="Palatino Linotype" w:hAnsi="Palatino Linotype" w:cstheme="majorHAnsi"/>
          <w:color w:val="000000"/>
        </w:rPr>
        <w:t xml:space="preserve"> S</w:t>
      </w:r>
      <w:r w:rsidR="004E42EE" w:rsidRPr="002A5FBA">
        <w:rPr>
          <w:rFonts w:ascii="Palatino Linotype" w:hAnsi="Palatino Linotype" w:cstheme="majorHAnsi"/>
          <w:color w:val="000000"/>
        </w:rPr>
        <w:t xml:space="preserve">he is a life member of </w:t>
      </w:r>
      <w:r w:rsidR="00616E53" w:rsidRPr="002A5FBA">
        <w:rPr>
          <w:rFonts w:ascii="Palatino Linotype" w:hAnsi="Palatino Linotype" w:cstheme="majorHAnsi"/>
          <w:color w:val="000000"/>
        </w:rPr>
        <w:t>American Academy of Oral Medicine (</w:t>
      </w:r>
      <w:r w:rsidR="004E42EE" w:rsidRPr="002A5FBA">
        <w:rPr>
          <w:rFonts w:ascii="Palatino Linotype" w:hAnsi="Palatino Linotype" w:cstheme="majorHAnsi"/>
          <w:color w:val="000000"/>
        </w:rPr>
        <w:t>AAOM</w:t>
      </w:r>
      <w:r w:rsidR="00616E53" w:rsidRPr="002A5FBA">
        <w:rPr>
          <w:rFonts w:ascii="Palatino Linotype" w:hAnsi="Palatino Linotype" w:cstheme="majorHAnsi"/>
          <w:color w:val="000000"/>
        </w:rPr>
        <w:t xml:space="preserve">), </w:t>
      </w:r>
      <w:proofErr w:type="spellStart"/>
      <w:r w:rsidR="00616E53" w:rsidRPr="002A5FBA">
        <w:rPr>
          <w:rFonts w:ascii="Palatino Linotype" w:hAnsi="Palatino Linotype" w:cstheme="majorHAnsi"/>
          <w:color w:val="000000"/>
        </w:rPr>
        <w:t>Omnicron</w:t>
      </w:r>
      <w:proofErr w:type="spellEnd"/>
      <w:r w:rsidR="00616E53" w:rsidRPr="002A5FBA">
        <w:rPr>
          <w:rFonts w:ascii="Palatino Linotype" w:hAnsi="Palatino Linotype" w:cstheme="majorHAnsi"/>
          <w:color w:val="000000"/>
        </w:rPr>
        <w:t xml:space="preserve"> Kappa Upsilon (</w:t>
      </w:r>
      <w:r w:rsidR="004E42EE" w:rsidRPr="002A5FBA">
        <w:rPr>
          <w:rFonts w:ascii="Palatino Linotype" w:hAnsi="Palatino Linotype" w:cstheme="majorHAnsi"/>
          <w:color w:val="000000"/>
        </w:rPr>
        <w:t>OKU</w:t>
      </w:r>
      <w:r w:rsidR="00616E53" w:rsidRPr="002A5FBA">
        <w:rPr>
          <w:rFonts w:ascii="Palatino Linotype" w:hAnsi="Palatino Linotype" w:cstheme="majorHAnsi"/>
          <w:color w:val="000000"/>
        </w:rPr>
        <w:t>) dental honor society, and the American Dental Association (</w:t>
      </w:r>
      <w:r w:rsidR="004E42EE" w:rsidRPr="002A5FBA">
        <w:rPr>
          <w:rFonts w:ascii="Palatino Linotype" w:hAnsi="Palatino Linotype" w:cstheme="majorHAnsi"/>
          <w:color w:val="000000"/>
        </w:rPr>
        <w:t>ADA</w:t>
      </w:r>
      <w:r w:rsidR="00616E53" w:rsidRPr="002A5FBA">
        <w:rPr>
          <w:rFonts w:ascii="Palatino Linotype" w:hAnsi="Palatino Linotype" w:cstheme="majorHAnsi"/>
          <w:color w:val="000000"/>
        </w:rPr>
        <w:t>)</w:t>
      </w:r>
      <w:r w:rsidR="00730F83" w:rsidRPr="002A5FBA">
        <w:rPr>
          <w:rFonts w:ascii="Palatino Linotype" w:hAnsi="Palatino Linotype" w:cstheme="majorHAnsi"/>
          <w:color w:val="000000"/>
        </w:rPr>
        <w:t>.</w:t>
      </w:r>
      <w:r w:rsidR="004E42EE" w:rsidRPr="002A5FBA">
        <w:rPr>
          <w:rFonts w:ascii="Palatino Linotype" w:hAnsi="Palatino Linotype" w:cstheme="majorHAnsi"/>
          <w:color w:val="000000"/>
        </w:rPr>
        <w:t xml:space="preserve">  An advocate for evidence-based dentistry, she </w:t>
      </w:r>
      <w:r w:rsidR="00730F83" w:rsidRPr="002A5FBA">
        <w:rPr>
          <w:rFonts w:ascii="Palatino Linotype" w:hAnsi="Palatino Linotype" w:cstheme="majorHAnsi"/>
          <w:color w:val="000000"/>
        </w:rPr>
        <w:t>served the</w:t>
      </w:r>
      <w:r w:rsidR="006C7393" w:rsidRPr="002A5FBA">
        <w:rPr>
          <w:rFonts w:ascii="Palatino Linotype" w:hAnsi="Palatino Linotype" w:cstheme="majorHAnsi"/>
          <w:color w:val="000000"/>
        </w:rPr>
        <w:t xml:space="preserve"> ADA as a past member of the ADA Council on Scientific Affairs and </w:t>
      </w:r>
      <w:r w:rsidR="00730F83" w:rsidRPr="002A5FBA">
        <w:rPr>
          <w:rFonts w:ascii="Palatino Linotype" w:hAnsi="Palatino Linotype" w:cstheme="majorHAnsi"/>
          <w:color w:val="000000"/>
        </w:rPr>
        <w:t xml:space="preserve">remains </w:t>
      </w:r>
      <w:r w:rsidR="006C7393" w:rsidRPr="002A5FBA">
        <w:rPr>
          <w:rFonts w:ascii="Palatino Linotype" w:hAnsi="Palatino Linotype" w:cstheme="majorHAnsi"/>
          <w:color w:val="000000"/>
        </w:rPr>
        <w:t xml:space="preserve">a </w:t>
      </w:r>
      <w:r w:rsidR="00EF0A42" w:rsidRPr="002A5FBA">
        <w:rPr>
          <w:rFonts w:ascii="Palatino Linotype" w:hAnsi="Palatino Linotype" w:cstheme="majorHAnsi"/>
          <w:color w:val="000000"/>
        </w:rPr>
        <w:t>consultant/</w:t>
      </w:r>
      <w:r w:rsidR="006C7393" w:rsidRPr="002A5FBA">
        <w:rPr>
          <w:rFonts w:ascii="Palatino Linotype" w:hAnsi="Palatino Linotype" w:cstheme="majorHAnsi"/>
          <w:color w:val="000000"/>
        </w:rPr>
        <w:t xml:space="preserve">liaison for medical </w:t>
      </w:r>
      <w:r w:rsidR="00174335" w:rsidRPr="002A5FBA">
        <w:rPr>
          <w:rFonts w:ascii="Palatino Linotype" w:hAnsi="Palatino Linotype" w:cstheme="majorHAnsi"/>
          <w:color w:val="000000"/>
        </w:rPr>
        <w:t>associations developing systematic reviews and practice guidelines</w:t>
      </w:r>
      <w:r w:rsidR="001E45A0" w:rsidRPr="002A5FBA">
        <w:rPr>
          <w:rFonts w:ascii="Palatino Linotype" w:hAnsi="Palatino Linotype" w:cstheme="majorHAnsi"/>
          <w:color w:val="000000"/>
        </w:rPr>
        <w:t xml:space="preserve"> at the intersection of medicine and dentistry</w:t>
      </w:r>
      <w:r w:rsidR="00B1434A" w:rsidRPr="002A5FBA">
        <w:rPr>
          <w:rFonts w:ascii="Palatino Linotype" w:hAnsi="Palatino Linotype" w:cstheme="majorHAnsi"/>
          <w:color w:val="000000"/>
        </w:rPr>
        <w:t xml:space="preserve">. </w:t>
      </w:r>
      <w:r w:rsidR="00B75C35" w:rsidRPr="002A5FBA">
        <w:rPr>
          <w:rFonts w:ascii="Palatino Linotype" w:hAnsi="Palatino Linotype" w:cstheme="majorHAnsi"/>
          <w:color w:val="000000"/>
        </w:rPr>
        <w:t xml:space="preserve"> In 2013, she received the AAOM’s Samuel Charles Miller Award for Significant Contributions to </w:t>
      </w:r>
      <w:proofErr w:type="gramStart"/>
      <w:r w:rsidR="00B75C35" w:rsidRPr="002A5FBA">
        <w:rPr>
          <w:rFonts w:ascii="Palatino Linotype" w:hAnsi="Palatino Linotype" w:cstheme="majorHAnsi"/>
          <w:color w:val="000000"/>
        </w:rPr>
        <w:t>the Science</w:t>
      </w:r>
      <w:proofErr w:type="gramEnd"/>
      <w:r w:rsidR="00B75C35" w:rsidRPr="002A5FBA">
        <w:rPr>
          <w:rFonts w:ascii="Palatino Linotype" w:hAnsi="Palatino Linotype" w:cstheme="majorHAnsi"/>
          <w:color w:val="000000"/>
        </w:rPr>
        <w:t xml:space="preserve">, Literature, and Patient Care in the Field of Oral Medicine.  </w:t>
      </w:r>
    </w:p>
    <w:p w14:paraId="55567419" w14:textId="77777777" w:rsidR="00AB4A7A" w:rsidRPr="002A5FBA" w:rsidRDefault="00AB4A7A" w:rsidP="00AB4A7A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 w:cstheme="majorHAnsi"/>
          <w:color w:val="000000"/>
        </w:rPr>
      </w:pPr>
    </w:p>
    <w:p w14:paraId="1268A89A" w14:textId="445A098E" w:rsidR="009A37AC" w:rsidRPr="002A5FBA" w:rsidRDefault="007C3A19" w:rsidP="002A5FBA">
      <w:pPr>
        <w:pStyle w:val="BodyText"/>
        <w:rPr>
          <w:rFonts w:ascii="Palatino Linotype" w:hAnsi="Palatino Linotype"/>
        </w:rPr>
      </w:pPr>
      <w:r w:rsidRPr="002A5FBA">
        <w:rPr>
          <w:rFonts w:ascii="Palatino Linotype" w:hAnsi="Palatino Linotype" w:cstheme="majorHAnsi"/>
          <w:color w:val="000000"/>
          <w:sz w:val="24"/>
        </w:rPr>
        <w:t xml:space="preserve">She is a Diplomate </w:t>
      </w:r>
      <w:r w:rsidR="009D18B6" w:rsidRPr="002A5FBA">
        <w:rPr>
          <w:rFonts w:ascii="Palatino Linotype" w:hAnsi="Palatino Linotype" w:cstheme="majorHAnsi"/>
          <w:color w:val="000000"/>
          <w:sz w:val="24"/>
        </w:rPr>
        <w:t xml:space="preserve">and past president </w:t>
      </w:r>
      <w:r w:rsidRPr="002A5FBA">
        <w:rPr>
          <w:rFonts w:ascii="Palatino Linotype" w:hAnsi="Palatino Linotype" w:cstheme="majorHAnsi"/>
          <w:color w:val="000000"/>
          <w:sz w:val="24"/>
        </w:rPr>
        <w:t xml:space="preserve">of the American Board of Oral Medicine and </w:t>
      </w:r>
      <w:r w:rsidR="009D18B6" w:rsidRPr="002A5FBA">
        <w:rPr>
          <w:rFonts w:ascii="Palatino Linotype" w:hAnsi="Palatino Linotype" w:cstheme="majorHAnsi"/>
          <w:color w:val="000000"/>
          <w:sz w:val="24"/>
        </w:rPr>
        <w:t xml:space="preserve">a Diplomate of </w:t>
      </w:r>
      <w:r w:rsidRPr="002A5FBA">
        <w:rPr>
          <w:rFonts w:ascii="Palatino Linotype" w:hAnsi="Palatino Linotype" w:cstheme="majorHAnsi"/>
          <w:color w:val="000000"/>
          <w:sz w:val="24"/>
        </w:rPr>
        <w:t xml:space="preserve">the American Board of Special Care Dentistry. She is </w:t>
      </w:r>
      <w:r w:rsidR="007B18F4" w:rsidRPr="002A5FBA">
        <w:rPr>
          <w:rFonts w:ascii="Palatino Linotype" w:hAnsi="Palatino Linotype" w:cstheme="majorHAnsi"/>
          <w:color w:val="000000"/>
          <w:sz w:val="24"/>
        </w:rPr>
        <w:t>a</w:t>
      </w:r>
      <w:r w:rsidRPr="002A5FBA">
        <w:rPr>
          <w:rFonts w:ascii="Palatino Linotype" w:hAnsi="Palatino Linotype" w:cstheme="majorHAnsi"/>
          <w:color w:val="000000"/>
          <w:sz w:val="24"/>
        </w:rPr>
        <w:t xml:space="preserve"> past president of the</w:t>
      </w:r>
      <w:r w:rsidR="006610FD" w:rsidRPr="002A5FBA">
        <w:rPr>
          <w:rFonts w:ascii="Palatino Linotype" w:hAnsi="Palatino Linotype" w:cstheme="majorHAnsi"/>
          <w:color w:val="000000"/>
          <w:sz w:val="24"/>
        </w:rPr>
        <w:t xml:space="preserve"> AAOM</w:t>
      </w:r>
      <w:r w:rsidR="007B18F4" w:rsidRPr="002A5FBA">
        <w:rPr>
          <w:rFonts w:ascii="Palatino Linotype" w:hAnsi="Palatino Linotype" w:cstheme="majorHAnsi"/>
          <w:color w:val="000000"/>
          <w:sz w:val="24"/>
        </w:rPr>
        <w:t xml:space="preserve"> (2019-2021)</w:t>
      </w:r>
      <w:r w:rsidR="00177213" w:rsidRPr="002A5FBA">
        <w:rPr>
          <w:rFonts w:ascii="Palatino Linotype" w:hAnsi="Palatino Linotype" w:cstheme="majorHAnsi"/>
          <w:color w:val="000000"/>
          <w:sz w:val="24"/>
        </w:rPr>
        <w:t>, served from 201</w:t>
      </w:r>
      <w:r w:rsidR="009F3CBE" w:rsidRPr="002A5FBA">
        <w:rPr>
          <w:rFonts w:ascii="Palatino Linotype" w:hAnsi="Palatino Linotype" w:cstheme="majorHAnsi"/>
          <w:color w:val="000000"/>
          <w:sz w:val="24"/>
        </w:rPr>
        <w:t>7</w:t>
      </w:r>
      <w:r w:rsidR="00177213" w:rsidRPr="002A5FBA">
        <w:rPr>
          <w:rFonts w:ascii="Palatino Linotype" w:hAnsi="Palatino Linotype" w:cstheme="majorHAnsi"/>
          <w:color w:val="000000"/>
          <w:sz w:val="24"/>
        </w:rPr>
        <w:t>-2025 as</w:t>
      </w:r>
      <w:r w:rsidR="00AB4A7A" w:rsidRPr="002A5FBA">
        <w:rPr>
          <w:rFonts w:ascii="Palatino Linotype" w:hAnsi="Palatino Linotype" w:cstheme="majorHAnsi"/>
          <w:color w:val="000000"/>
          <w:sz w:val="24"/>
        </w:rPr>
        <w:t xml:space="preserve"> the </w:t>
      </w:r>
      <w:r w:rsidR="00DA716A" w:rsidRPr="002A5FBA">
        <w:rPr>
          <w:rFonts w:ascii="Palatino Linotype" w:hAnsi="Palatino Linotype" w:cstheme="majorHAnsi"/>
          <w:color w:val="000000"/>
          <w:sz w:val="24"/>
        </w:rPr>
        <w:t xml:space="preserve">Oral Medicine Section </w:t>
      </w:r>
      <w:r w:rsidR="00AB4A7A" w:rsidRPr="002A5FBA">
        <w:rPr>
          <w:rFonts w:ascii="Palatino Linotype" w:hAnsi="Palatino Linotype" w:cstheme="majorHAnsi"/>
          <w:color w:val="000000"/>
          <w:sz w:val="24"/>
        </w:rPr>
        <w:t>editor</w:t>
      </w:r>
      <w:r w:rsidR="00DA716A" w:rsidRPr="002A5FBA">
        <w:rPr>
          <w:rFonts w:ascii="Palatino Linotype" w:hAnsi="Palatino Linotype" w:cstheme="majorHAnsi"/>
          <w:color w:val="000000"/>
          <w:sz w:val="24"/>
        </w:rPr>
        <w:t xml:space="preserve"> of</w:t>
      </w:r>
      <w:r w:rsidR="00AB4A7A" w:rsidRPr="002A5FBA">
        <w:rPr>
          <w:rFonts w:ascii="Palatino Linotype" w:hAnsi="Palatino Linotype" w:cstheme="majorHAnsi"/>
          <w:color w:val="000000"/>
          <w:sz w:val="24"/>
        </w:rPr>
        <w:t xml:space="preserve"> the journal </w:t>
      </w:r>
      <w:r w:rsidR="00AB4A7A" w:rsidRPr="002A5FBA">
        <w:rPr>
          <w:rFonts w:ascii="Palatino Linotype" w:hAnsi="Palatino Linotype" w:cstheme="majorHAnsi"/>
          <w:i/>
          <w:iCs/>
          <w:color w:val="000000"/>
          <w:sz w:val="24"/>
        </w:rPr>
        <w:t xml:space="preserve">Oral Surgery, Oral Medicine, Oral Pathology, </w:t>
      </w:r>
      <w:r w:rsidR="00DA716A" w:rsidRPr="002A5FBA">
        <w:rPr>
          <w:rFonts w:ascii="Palatino Linotype" w:hAnsi="Palatino Linotype" w:cstheme="majorHAnsi"/>
          <w:i/>
          <w:iCs/>
          <w:color w:val="000000"/>
          <w:sz w:val="24"/>
        </w:rPr>
        <w:t xml:space="preserve">and </w:t>
      </w:r>
      <w:r w:rsidR="00AB4A7A" w:rsidRPr="002A5FBA">
        <w:rPr>
          <w:rFonts w:ascii="Palatino Linotype" w:hAnsi="Palatino Linotype" w:cstheme="majorHAnsi"/>
          <w:i/>
          <w:iCs/>
          <w:color w:val="000000"/>
          <w:sz w:val="24"/>
        </w:rPr>
        <w:t>Oral Radiology</w:t>
      </w:r>
      <w:r w:rsidR="009F3CBE" w:rsidRPr="002A5FBA">
        <w:rPr>
          <w:rFonts w:ascii="Palatino Linotype" w:hAnsi="Palatino Linotype" w:cstheme="majorHAnsi"/>
          <w:i/>
          <w:iCs/>
          <w:color w:val="000000"/>
          <w:sz w:val="24"/>
        </w:rPr>
        <w:t xml:space="preserve"> </w:t>
      </w:r>
      <w:r w:rsidR="009F3CBE" w:rsidRPr="002A5FBA">
        <w:rPr>
          <w:rFonts w:ascii="Palatino Linotype" w:hAnsi="Palatino Linotype" w:cstheme="majorHAnsi"/>
          <w:color w:val="000000"/>
          <w:sz w:val="24"/>
        </w:rPr>
        <w:t xml:space="preserve">and received the AAOM </w:t>
      </w:r>
      <w:r w:rsidR="005A5D89" w:rsidRPr="002A5FBA">
        <w:rPr>
          <w:rFonts w:ascii="Palatino Linotype" w:hAnsi="Palatino Linotype" w:cstheme="majorHAnsi"/>
          <w:color w:val="000000"/>
          <w:sz w:val="24"/>
        </w:rPr>
        <w:t>Craig S. Miller Di</w:t>
      </w:r>
      <w:r w:rsidR="00380405" w:rsidRPr="002A5FBA">
        <w:rPr>
          <w:rFonts w:ascii="Palatino Linotype" w:hAnsi="Palatino Linotype" w:cstheme="majorHAnsi"/>
          <w:color w:val="000000"/>
          <w:sz w:val="24"/>
        </w:rPr>
        <w:t>a</w:t>
      </w:r>
      <w:r w:rsidR="005A5D89" w:rsidRPr="002A5FBA">
        <w:rPr>
          <w:rFonts w:ascii="Palatino Linotype" w:hAnsi="Palatino Linotype" w:cstheme="majorHAnsi"/>
          <w:color w:val="000000"/>
          <w:sz w:val="24"/>
        </w:rPr>
        <w:t>mond Pin award in 2025</w:t>
      </w:r>
      <w:r w:rsidR="005A5D89" w:rsidRPr="002A5FBA">
        <w:rPr>
          <w:rFonts w:ascii="Palatino Linotype" w:hAnsi="Palatino Linotype" w:cstheme="majorHAnsi"/>
          <w:i/>
          <w:iCs/>
          <w:color w:val="000000"/>
          <w:sz w:val="24"/>
        </w:rPr>
        <w:t>. She is</w:t>
      </w:r>
      <w:r w:rsidR="009D18B6" w:rsidRPr="002A5FBA">
        <w:rPr>
          <w:rFonts w:ascii="Palatino Linotype" w:hAnsi="Palatino Linotype" w:cstheme="majorHAnsi"/>
          <w:color w:val="000000"/>
          <w:sz w:val="24"/>
        </w:rPr>
        <w:t xml:space="preserve"> co-Editor of the</w:t>
      </w:r>
      <w:r w:rsidR="00A82A05" w:rsidRPr="002A5FBA">
        <w:rPr>
          <w:rFonts w:ascii="Palatino Linotype" w:hAnsi="Palatino Linotype" w:cstheme="majorHAnsi"/>
          <w:color w:val="000000"/>
          <w:sz w:val="24"/>
        </w:rPr>
        <w:t xml:space="preserve"> </w:t>
      </w:r>
      <w:r w:rsidR="008446D1" w:rsidRPr="002A5FBA">
        <w:rPr>
          <w:rFonts w:ascii="Palatino Linotype" w:hAnsi="Palatino Linotype" w:cstheme="majorHAnsi"/>
          <w:color w:val="000000"/>
          <w:sz w:val="24"/>
        </w:rPr>
        <w:t xml:space="preserve">John </w:t>
      </w:r>
      <w:r w:rsidR="00A82A05" w:rsidRPr="002A5FBA">
        <w:rPr>
          <w:rFonts w:ascii="Palatino Linotype" w:hAnsi="Palatino Linotype" w:cstheme="majorHAnsi"/>
          <w:color w:val="000000"/>
          <w:sz w:val="24"/>
        </w:rPr>
        <w:t>Wiley</w:t>
      </w:r>
      <w:r w:rsidR="008446D1" w:rsidRPr="002A5FBA">
        <w:rPr>
          <w:rFonts w:ascii="Palatino Linotype" w:hAnsi="Palatino Linotype" w:cstheme="majorHAnsi"/>
          <w:color w:val="000000"/>
          <w:sz w:val="24"/>
        </w:rPr>
        <w:t>-published</w:t>
      </w:r>
      <w:r w:rsidR="00A82A05" w:rsidRPr="002A5FBA">
        <w:rPr>
          <w:rFonts w:ascii="Palatino Linotype" w:hAnsi="Palatino Linotype" w:cstheme="majorHAnsi"/>
          <w:color w:val="000000"/>
          <w:sz w:val="24"/>
        </w:rPr>
        <w:t xml:space="preserve"> texts:</w:t>
      </w:r>
      <w:r w:rsidR="009D18B6" w:rsidRPr="002A5FBA">
        <w:rPr>
          <w:rFonts w:ascii="Palatino Linotype" w:hAnsi="Palatino Linotype" w:cstheme="majorHAnsi"/>
          <w:color w:val="000000"/>
          <w:sz w:val="24"/>
        </w:rPr>
        <w:t xml:space="preserve"> </w:t>
      </w:r>
      <w:r w:rsidR="009D18B6" w:rsidRPr="002A5FBA">
        <w:rPr>
          <w:rFonts w:ascii="Palatino Linotype" w:hAnsi="Palatino Linotype" w:cstheme="majorHAnsi"/>
          <w:color w:val="000000"/>
          <w:sz w:val="24"/>
          <w:u w:val="single"/>
        </w:rPr>
        <w:t>ADA Practical Guide to Patients with Medical Conditions</w:t>
      </w:r>
      <w:r w:rsidR="009B186C" w:rsidRPr="002A5FBA">
        <w:rPr>
          <w:rFonts w:ascii="Palatino Linotype" w:hAnsi="Palatino Linotype" w:cstheme="majorHAnsi"/>
          <w:color w:val="000000"/>
          <w:sz w:val="24"/>
        </w:rPr>
        <w:t xml:space="preserve"> and </w:t>
      </w:r>
      <w:r w:rsidR="009B186C" w:rsidRPr="002A5FBA">
        <w:rPr>
          <w:rFonts w:ascii="Palatino Linotype" w:hAnsi="Palatino Linotype" w:cstheme="majorHAnsi"/>
          <w:color w:val="000000"/>
          <w:sz w:val="24"/>
          <w:u w:val="single"/>
        </w:rPr>
        <w:t>Oral Medicine and Medically Complex Patients</w:t>
      </w:r>
      <w:r w:rsidR="009B186C" w:rsidRPr="002A5FBA">
        <w:rPr>
          <w:rFonts w:ascii="Palatino Linotype" w:hAnsi="Palatino Linotype" w:cstheme="majorHAnsi"/>
          <w:color w:val="000000"/>
          <w:sz w:val="24"/>
        </w:rPr>
        <w:t>.</w:t>
      </w:r>
      <w:r w:rsidR="00DA716A" w:rsidRPr="002A5FBA">
        <w:rPr>
          <w:rFonts w:ascii="Palatino Linotype" w:hAnsi="Palatino Linotype" w:cstheme="majorHAnsi"/>
          <w:i/>
          <w:iCs/>
          <w:color w:val="000000"/>
          <w:sz w:val="24"/>
        </w:rPr>
        <w:t xml:space="preserve"> </w:t>
      </w:r>
      <w:r w:rsidR="009A37AC" w:rsidRPr="002A5FBA">
        <w:rPr>
          <w:rFonts w:ascii="Palatino Linotype" w:hAnsi="Palatino Linotype"/>
        </w:rPr>
        <w:t xml:space="preserve">  </w:t>
      </w:r>
    </w:p>
    <w:sectPr w:rsidR="009A37AC" w:rsidRPr="002A5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01"/>
    <w:rsid w:val="00014B77"/>
    <w:rsid w:val="000A7654"/>
    <w:rsid w:val="000C3A3A"/>
    <w:rsid w:val="001079F9"/>
    <w:rsid w:val="00142911"/>
    <w:rsid w:val="00174335"/>
    <w:rsid w:val="00177213"/>
    <w:rsid w:val="001B65F7"/>
    <w:rsid w:val="001D0433"/>
    <w:rsid w:val="001E45A0"/>
    <w:rsid w:val="001F0A74"/>
    <w:rsid w:val="00204021"/>
    <w:rsid w:val="002119B2"/>
    <w:rsid w:val="0021546B"/>
    <w:rsid w:val="00221BD9"/>
    <w:rsid w:val="00235A9C"/>
    <w:rsid w:val="00254F5B"/>
    <w:rsid w:val="00263070"/>
    <w:rsid w:val="002A5FBA"/>
    <w:rsid w:val="002C3E15"/>
    <w:rsid w:val="002F747E"/>
    <w:rsid w:val="00315213"/>
    <w:rsid w:val="00380405"/>
    <w:rsid w:val="00387267"/>
    <w:rsid w:val="003A179B"/>
    <w:rsid w:val="003D1ECE"/>
    <w:rsid w:val="003E5613"/>
    <w:rsid w:val="003E5FCC"/>
    <w:rsid w:val="00420C14"/>
    <w:rsid w:val="004430E5"/>
    <w:rsid w:val="004B0AA1"/>
    <w:rsid w:val="004C159A"/>
    <w:rsid w:val="004C4664"/>
    <w:rsid w:val="004E42EE"/>
    <w:rsid w:val="004F0F01"/>
    <w:rsid w:val="005909FD"/>
    <w:rsid w:val="005A5D89"/>
    <w:rsid w:val="005B28D3"/>
    <w:rsid w:val="006009D8"/>
    <w:rsid w:val="00616E53"/>
    <w:rsid w:val="006610FD"/>
    <w:rsid w:val="006C7393"/>
    <w:rsid w:val="00730F83"/>
    <w:rsid w:val="00732584"/>
    <w:rsid w:val="007A2196"/>
    <w:rsid w:val="007B18F4"/>
    <w:rsid w:val="007C3A19"/>
    <w:rsid w:val="007D5219"/>
    <w:rsid w:val="007F1203"/>
    <w:rsid w:val="008446D1"/>
    <w:rsid w:val="008B488A"/>
    <w:rsid w:val="00970B08"/>
    <w:rsid w:val="00980FD7"/>
    <w:rsid w:val="009A37AC"/>
    <w:rsid w:val="009B186C"/>
    <w:rsid w:val="009D18B6"/>
    <w:rsid w:val="009F3CBE"/>
    <w:rsid w:val="00A82A05"/>
    <w:rsid w:val="00AB4A7A"/>
    <w:rsid w:val="00AC5517"/>
    <w:rsid w:val="00AD527B"/>
    <w:rsid w:val="00B1434A"/>
    <w:rsid w:val="00B1781F"/>
    <w:rsid w:val="00B75C35"/>
    <w:rsid w:val="00B764D4"/>
    <w:rsid w:val="00BB683A"/>
    <w:rsid w:val="00BC412C"/>
    <w:rsid w:val="00BD08E8"/>
    <w:rsid w:val="00C45648"/>
    <w:rsid w:val="00C60A5E"/>
    <w:rsid w:val="00C8209D"/>
    <w:rsid w:val="00D03CAC"/>
    <w:rsid w:val="00D1042D"/>
    <w:rsid w:val="00D1088E"/>
    <w:rsid w:val="00D17E21"/>
    <w:rsid w:val="00D76ACE"/>
    <w:rsid w:val="00D77001"/>
    <w:rsid w:val="00DA716A"/>
    <w:rsid w:val="00DF2B44"/>
    <w:rsid w:val="00E966C1"/>
    <w:rsid w:val="00EC558F"/>
    <w:rsid w:val="00EF0A42"/>
    <w:rsid w:val="00F1094D"/>
    <w:rsid w:val="00F41471"/>
    <w:rsid w:val="00F5510A"/>
    <w:rsid w:val="00F644A9"/>
    <w:rsid w:val="00F87B43"/>
    <w:rsid w:val="00FC547D"/>
    <w:rsid w:val="61EAB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50E4"/>
  <w15:chartTrackingRefBased/>
  <w15:docId w15:val="{3F2514A4-5FA4-416F-8BBC-622A10B1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D18B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D18B6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aimee rylko</cp:lastModifiedBy>
  <cp:revision>2</cp:revision>
  <dcterms:created xsi:type="dcterms:W3CDTF">2026-02-06T01:40:00Z</dcterms:created>
  <dcterms:modified xsi:type="dcterms:W3CDTF">2026-02-06T01:40:00Z</dcterms:modified>
</cp:coreProperties>
</file>